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  <w:gridCol w:w="709"/>
        <w:gridCol w:w="41"/>
      </w:tblGrid>
      <w:tr w:rsidR="001B252D">
        <w:trPr>
          <w:gridAfter w:val="1"/>
          <w:wAfter w:w="41" w:type="dxa"/>
          <w:trHeight w:val="607"/>
        </w:trPr>
        <w:tc>
          <w:tcPr>
            <w:tcW w:w="9102" w:type="dxa"/>
            <w:tcBorders>
              <w:bottom w:val="double" w:sz="4" w:space="0" w:color="auto"/>
            </w:tcBorders>
          </w:tcPr>
          <w:p w:rsidR="001B252D" w:rsidRDefault="001B252D">
            <w:pPr>
              <w:pStyle w:val="berschrift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Kurzfassung zum Verwertungsplan – Antragsphase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1B252D" w:rsidRDefault="001B252D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1B252D" w:rsidTr="004E2758">
        <w:trPr>
          <w:cantSplit/>
          <w:trHeight w:val="352"/>
        </w:trPr>
        <w:tc>
          <w:tcPr>
            <w:tcW w:w="985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Kurzbezeichnung des Vorhabens</w:t>
            </w:r>
          </w:p>
          <w:p w:rsidR="001B252D" w:rsidRDefault="001B25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1B252D" w:rsidTr="004E2758">
        <w:trPr>
          <w:cantSplit/>
          <w:trHeight w:val="431"/>
        </w:trPr>
        <w:tc>
          <w:tcPr>
            <w:tcW w:w="985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Antragsteller</w:t>
            </w: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1B252D" w:rsidTr="004E2758">
        <w:trPr>
          <w:cantSplit/>
          <w:trHeight w:val="464"/>
        </w:trPr>
        <w:tc>
          <w:tcPr>
            <w:tcW w:w="9852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252D" w:rsidRDefault="001B252D" w:rsidP="004E27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Projektleiter</w:t>
            </w:r>
          </w:p>
        </w:tc>
      </w:tr>
      <w:tr w:rsidR="001B252D">
        <w:tc>
          <w:tcPr>
            <w:tcW w:w="985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1) Umsetzung der Vorhabensergebnisse in zukünftige Produkte (Unternehmen)</w:t>
            </w: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1.1) Marktpotential für das geplante Produkt</w:t>
            </w: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1B252D">
        <w:trPr>
          <w:cantSplit/>
        </w:trPr>
        <w:tc>
          <w:tcPr>
            <w:tcW w:w="985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1.2) Branchenstruktur / Eigener Zugang zu dem anvisierten Marktsegment</w:t>
            </w: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1B252D">
        <w:trPr>
          <w:cantSplit/>
        </w:trPr>
        <w:tc>
          <w:tcPr>
            <w:tcW w:w="985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1.3) Eigene zur Verfügung stehende Fertigungsressourcen</w:t>
            </w: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1B252D" w:rsidTr="004E2758">
        <w:trPr>
          <w:cantSplit/>
          <w:trHeight w:val="1117"/>
        </w:trPr>
        <w:tc>
          <w:tcPr>
            <w:tcW w:w="985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2) Zielstellungen für </w:t>
            </w:r>
            <w:bookmarkStart w:id="0" w:name="_GoBack"/>
            <w:bookmarkEnd w:id="0"/>
            <w:r>
              <w:rPr>
                <w:rFonts w:ascii="Arial" w:hAnsi="Arial"/>
                <w:snapToGrid w:val="0"/>
                <w:color w:val="000000"/>
                <w:sz w:val="18"/>
              </w:rPr>
              <w:t>wirtschaftliche Verwertung (Unternehmen)</w:t>
            </w: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2.1) Stückzahlen / Umsatz</w:t>
            </w: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1B252D">
        <w:tc>
          <w:tcPr>
            <w:tcW w:w="9852" w:type="dxa"/>
            <w:gridSpan w:val="3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2.2) Zeitpunkt der Markteinführung</w:t>
            </w: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1B252D">
        <w:tc>
          <w:tcPr>
            <w:tcW w:w="9852" w:type="dxa"/>
            <w:gridSpan w:val="3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2.3) Für Vermarktung vorgesehene Regionen</w:t>
            </w: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4E2758">
        <w:tc>
          <w:tcPr>
            <w:tcW w:w="9852" w:type="dxa"/>
            <w:gridSpan w:val="3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E2758" w:rsidRDefault="004E2758" w:rsidP="004E27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2.4) Darlegung der </w:t>
            </w:r>
            <w:r w:rsidRPr="004E2758">
              <w:rPr>
                <w:rFonts w:ascii="Arial" w:hAnsi="Arial"/>
                <w:snapToGrid w:val="0"/>
                <w:color w:val="000000"/>
                <w:sz w:val="18"/>
              </w:rPr>
              <w:t>konzerninternen Verwertungsregelungen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(nur Konzernunternehmen)</w:t>
            </w:r>
          </w:p>
          <w:p w:rsidR="004E2758" w:rsidRDefault="004E2758" w:rsidP="004E27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4E2758" w:rsidRDefault="004E2758" w:rsidP="004E27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4E2758" w:rsidRDefault="004E2758" w:rsidP="004E27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4E2758" w:rsidRDefault="004E2758" w:rsidP="004E2758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1B252D">
        <w:tc>
          <w:tcPr>
            <w:tcW w:w="9852" w:type="dxa"/>
            <w:gridSpan w:val="3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3) Verwertung der Vorhabensergebnisse bei Instituten</w:t>
            </w: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3.1) Geplante Verwertung der im Verbund erzielten Ergebnisse</w:t>
            </w: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1B252D">
        <w:tc>
          <w:tcPr>
            <w:tcW w:w="9852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3.2) Wissenschaftliche und wirtschaftliche Anschlussfähigkeit</w:t>
            </w: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1B252D">
        <w:tc>
          <w:tcPr>
            <w:tcW w:w="9852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4)Verwertungsmöglichkeiten außerhalb des Vorhabens (Institute und Unternehmen)</w:t>
            </w: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1B252D" w:rsidRDefault="001B25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1B252D" w:rsidRDefault="001B252D">
      <w:pPr>
        <w:rPr>
          <w:rFonts w:ascii="Arial" w:hAnsi="Arial"/>
          <w:sz w:val="18"/>
        </w:rPr>
      </w:pPr>
    </w:p>
    <w:sectPr w:rsidR="001B252D" w:rsidSect="0078548F">
      <w:pgSz w:w="11906" w:h="16838" w:code="9"/>
      <w:pgMar w:top="709" w:right="1418" w:bottom="709" w:left="1418" w:header="720" w:footer="720" w:gutter="0"/>
      <w:paperSrc w:first="262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DA" w:rsidRDefault="00552DDA">
      <w:r>
        <w:separator/>
      </w:r>
    </w:p>
  </w:endnote>
  <w:endnote w:type="continuationSeparator" w:id="0">
    <w:p w:rsidR="00552DDA" w:rsidRDefault="0055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DA" w:rsidRDefault="00552DDA">
      <w:r>
        <w:separator/>
      </w:r>
    </w:p>
  </w:footnote>
  <w:footnote w:type="continuationSeparator" w:id="0">
    <w:p w:rsidR="00552DDA" w:rsidRDefault="0055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4633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C27379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6243A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2D"/>
    <w:rsid w:val="00150C44"/>
    <w:rsid w:val="001B252D"/>
    <w:rsid w:val="002A167F"/>
    <w:rsid w:val="002F2415"/>
    <w:rsid w:val="00346F49"/>
    <w:rsid w:val="004B1D89"/>
    <w:rsid w:val="004E2758"/>
    <w:rsid w:val="00552DDA"/>
    <w:rsid w:val="00770302"/>
    <w:rsid w:val="0078548F"/>
    <w:rsid w:val="008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CFC8-101F-45C1-B923-F7F479EF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-3018"/>
      <w:outlineLvl w:val="0"/>
    </w:pPr>
    <w:rPr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DIVDEITMitarbeiter">
    <w:name w:val="VDIVDE IT Mitarbeiter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Kurzfassung des Verwertungsplans</vt:lpstr>
    </vt:vector>
  </TitlesOfParts>
  <Company>VDI/VDE-IT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Kurzfassung des Verwertungsplans</dc:title>
  <dc:subject/>
  <dc:creator>Patzer</dc:creator>
  <cp:keywords/>
  <dc:description/>
  <cp:lastModifiedBy>Presnjakow, Anastasia</cp:lastModifiedBy>
  <cp:revision>2</cp:revision>
  <cp:lastPrinted>2010-01-28T09:43:00Z</cp:lastPrinted>
  <dcterms:created xsi:type="dcterms:W3CDTF">2022-06-19T10:22:00Z</dcterms:created>
  <dcterms:modified xsi:type="dcterms:W3CDTF">2022-06-19T10:22:00Z</dcterms:modified>
</cp:coreProperties>
</file>